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 xml:space="preserve">   Банковская отчетность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+--------------+-----------------------------------------------------------------------------+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|Код территории|                    Код кредитной организации (филиала)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  по ОКАТО    +----------------+---------------------+---------------------+----------------+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              |    по ОКПО     |      основной       |   регистрационный   |      БИК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              |                |   государственный   |       номер         |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              |                |регистрационный номер|(/порядковый номер)  |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+--------------+----------------+---------------------+---------------------+----------------+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|45286552000   |29299675        |1027739881223        |      2905           |   044579196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>+--------------+----------------+---------------------+---------------------+----------------+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>ОТЧЕТ ОБ УРОВНЕ ДОСТАТОЧНОСТИ КАПИТАЛА,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>ВЕЛИЧИНЕ РЕЗЕРВОВ НА ПОКРЫТИЕ СОМНИТЕЛЬНЫХ ССУД И ИНЫХ АКТИВОВ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  <w:t xml:space="preserve">                   </w:t>
      </w:r>
      <w:r w:rsidRPr="00F95207">
        <w:rPr>
          <w:rFonts w:ascii="Courier New" w:hAnsi="Courier New" w:cs="Courier New"/>
          <w:sz w:val="13"/>
          <w:szCs w:val="13"/>
        </w:rPr>
        <w:tab/>
        <w:t>(публикуемая форма)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по состоянию на  01.07.2013 года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</w:t>
      </w:r>
      <w:r w:rsidRPr="00F95207">
        <w:rPr>
          <w:rFonts w:ascii="Courier New" w:hAnsi="Courier New" w:cs="Courier New"/>
          <w:sz w:val="13"/>
          <w:szCs w:val="13"/>
        </w:rPr>
        <w:tab/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Кредитной организации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proofErr w:type="gramStart"/>
      <w:r w:rsidRPr="00F95207">
        <w:rPr>
          <w:rFonts w:ascii="Courier New" w:hAnsi="Courier New" w:cs="Courier New"/>
          <w:sz w:val="13"/>
          <w:szCs w:val="13"/>
        </w:rPr>
        <w:t>Коммерческий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Банк Кремлевский Общество с Ограниченной Ответственностью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/ Банк Кремлевский ООО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Почтовый адрес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121099 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г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.М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осква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 xml:space="preserve"> 1-й 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Николощеповский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 xml:space="preserve"> пер.  д.6 стр.1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 xml:space="preserve">                        Код формы по ОКУД 0409808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 xml:space="preserve">                             Квартальна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я(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Годовая)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|Номер |            Наименование показателя                      |        Данные          |Прирост (+)/ |        Данные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на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                                                         |       на начало        |снижение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 xml:space="preserve"> (-) |     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отчетную  дату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|строки|                                                         |      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отчетного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       |за отчетный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                                                         |         года           |  период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    |                          2                              |           3            |      4      |          5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    |Собственные средства (капитал), (тыс. руб.), всего,      |               1251936.0|        67359|               1319295.0|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|в том числе:    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              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1.1  |Уставный капитал кредитной организации,                  |                424350.0|            0|                424350.0|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|в том числе:</w:t>
      </w:r>
      <w:r w:rsidR="00C665D3">
        <w:rPr>
          <w:rFonts w:ascii="Courier New" w:hAnsi="Courier New" w:cs="Courier New"/>
          <w:sz w:val="13"/>
          <w:szCs w:val="13"/>
        </w:rPr>
        <w:t xml:space="preserve">    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              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1.1.1|Номинальная стоимость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зарегистрированных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обыкновенных    |                424350.0|            0|                424350.0|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|акций (долей)</w:t>
      </w:r>
      <w:r w:rsidR="00C665D3">
        <w:rPr>
          <w:rFonts w:ascii="Courier New" w:hAnsi="Courier New" w:cs="Courier New"/>
          <w:sz w:val="13"/>
          <w:szCs w:val="13"/>
        </w:rPr>
        <w:t xml:space="preserve">    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             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1.1.2|Номинальная стоимость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зарегистрированных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                |                     0.0|            0|                     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|привилегированных акций 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1.2  |Собственные акции (доли), выкупленные                    |                     0.0|            0|                     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|у акционеров (участников)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1.3  |Эмиссионный доход                                        |                121650.0|            0|                121650.0|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1.4  |Резервный фонд кредитной организации                     |                 36361.0|         3000|                 39361.0|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1.5  |Финансовый результат 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деятельности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,п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ринимаемый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 xml:space="preserve"> в расчет   |                197738.0|        36171|                233909.0|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|собственных средств (капитала):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1.5.1|прошлых лет                                              |                145517.0|        52235|                197752.0|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1.5.2|отчетного года                                           |                 52221.0|             |                 36157.0|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1.6  |Нематериальные активы                                    |                   469.0|          -35|                   434.0|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lastRenderedPageBreak/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proofErr w:type="gramStart"/>
      <w:r w:rsidRPr="00F95207">
        <w:rPr>
          <w:rFonts w:ascii="Courier New" w:hAnsi="Courier New" w:cs="Courier New"/>
          <w:sz w:val="13"/>
          <w:szCs w:val="13"/>
        </w:rPr>
        <w:t>| 1.7  |Субординированный кредит (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займ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>, депозит,                 |                472295.0|        28153|                500448.0|</w:t>
      </w:r>
      <w:proofErr w:type="gramEnd"/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|облигационный 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займ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>)     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1.8  |Источники (часть источников) дополнительного капитала,   |                     0.0|            0|                     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|для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формирования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которых инвесторами использованы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|ненадлежащие активы   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        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2    |Нормативное значение достаточности собственных средств   |                    10.0|      X      |                    10.0|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|(капитала), (процентов)  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     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3    |Фактическое значение достаточности собственных средств   |                    27.3|      X      |                    19.3|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|(капитала), (процентов)</w:t>
      </w:r>
      <w:r w:rsidR="00C665D3">
        <w:rPr>
          <w:rFonts w:ascii="Courier New" w:hAnsi="Courier New" w:cs="Courier New"/>
          <w:sz w:val="13"/>
          <w:szCs w:val="13"/>
          <w:lang w:val="en-US"/>
        </w:rPr>
        <w:t xml:space="preserve"> </w:t>
      </w: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4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 xml:space="preserve">    |Ф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актически сформированные резервы на возможные           |                105103.0|       -33940|                 71163.0|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|потери (тыс. руб.), всего,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|в том числе:            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4.1  |по ссудам, ссудной и приравненной к ней задолженности    |                100246.0|       -48086|                 52160.0|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4.2  |по иным активам, по которым существует риск 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понесения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 xml:space="preserve">    |                   376.0|          706|                  1082.0|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|потерь, и прочим потерям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4.3  |по условным обязательствам кредитного характера,         |                  4481.0|        13440|                 17921.0|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|по ценным бумагам, права на которые удовлетворяются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|      |депозитариями,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отраженным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на внебалансовых счетах,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     |и срочным сделкам                                        |                        |             |                        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| 4.4  |под операции с резидентами офшорных зон                  |                     0.0|            0|                     0.0|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+------+---------------------------------------------------------+------------------------+-------------+------------------------+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Раздел "</w:t>
      </w:r>
      <w:proofErr w:type="spellStart"/>
      <w:r w:rsidRPr="00F95207">
        <w:rPr>
          <w:rFonts w:ascii="Courier New" w:hAnsi="Courier New" w:cs="Courier New"/>
          <w:sz w:val="13"/>
          <w:szCs w:val="13"/>
        </w:rPr>
        <w:t>Справочно</w:t>
      </w:r>
      <w:proofErr w:type="spellEnd"/>
      <w:r w:rsidRPr="00F95207">
        <w:rPr>
          <w:rFonts w:ascii="Courier New" w:hAnsi="Courier New" w:cs="Courier New"/>
          <w:sz w:val="13"/>
          <w:szCs w:val="13"/>
        </w:rPr>
        <w:t>":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1. Формирование (доначисление) резерва на возможные потери по ссудам,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ссудной и приравненной к ней задолженности в отчетном периоде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(тыс. руб.), всего            124209, в том числе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вследствие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: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1.1. выдачи ссуд              98165;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1.2. изменения качества ссуд             21118;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1.3. изменения официального курса иностранной валюты по отношению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к рублю,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установленного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Банком России               780;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1.4. иных причин                4146.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2. Восстановление (уменьшение) резерва на возможные потери по ссудам,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ссудной и приравненной к ней задолженности в отчетном периоде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(тыс. руб.), всего             172296, в том числе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вследствие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>: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------------------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2.1. списания безнадежных ссуд                0;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2.2. погашения ссуд             94799;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2.3. изменения качества ссуд             64375;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         ------------------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2.4. изменения официального курса иностранной валюты по отношению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к рублю, </w:t>
      </w:r>
      <w:proofErr w:type="gramStart"/>
      <w:r w:rsidRPr="00F95207">
        <w:rPr>
          <w:rFonts w:ascii="Courier New" w:hAnsi="Courier New" w:cs="Courier New"/>
          <w:sz w:val="13"/>
          <w:szCs w:val="13"/>
        </w:rPr>
        <w:t>установленного</w:t>
      </w:r>
      <w:proofErr w:type="gramEnd"/>
      <w:r w:rsidRPr="00F95207">
        <w:rPr>
          <w:rFonts w:ascii="Courier New" w:hAnsi="Courier New" w:cs="Courier New"/>
          <w:sz w:val="13"/>
          <w:szCs w:val="13"/>
        </w:rPr>
        <w:t xml:space="preserve"> Банком России               201;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                          ------------------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2.5. иных причин             12921.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 xml:space="preserve">                                     -----------------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Председатель Правления                                      Спирин И.В.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</w:r>
      <w:r w:rsidRPr="00F95207">
        <w:rPr>
          <w:rFonts w:ascii="Courier New" w:hAnsi="Courier New" w:cs="Courier New"/>
          <w:sz w:val="13"/>
          <w:szCs w:val="13"/>
        </w:rPr>
        <w:tab/>
        <w:t xml:space="preserve"> М.П.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t>Главный бухгалтер                                           Каспарова А.Ф.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r w:rsidRPr="00F95207">
        <w:rPr>
          <w:rFonts w:ascii="Courier New" w:hAnsi="Courier New" w:cs="Courier New"/>
          <w:sz w:val="13"/>
          <w:szCs w:val="13"/>
        </w:rPr>
        <w:lastRenderedPageBreak/>
        <w:t>Исполнитель Никифорова Е.В.</w:t>
      </w: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  <w:bookmarkStart w:id="0" w:name="_GoBack"/>
      <w:bookmarkEnd w:id="0"/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p w:rsidR="006A6B90" w:rsidRPr="00F95207" w:rsidRDefault="006A6B90" w:rsidP="006A6B90">
      <w:pPr>
        <w:pStyle w:val="a3"/>
        <w:rPr>
          <w:rFonts w:ascii="Courier New" w:hAnsi="Courier New" w:cs="Courier New"/>
          <w:sz w:val="13"/>
          <w:szCs w:val="13"/>
        </w:rPr>
      </w:pPr>
    </w:p>
    <w:sectPr w:rsidR="006A6B90" w:rsidRPr="00F95207" w:rsidSect="00F95207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6A6B90"/>
    <w:rsid w:val="006B1D32"/>
    <w:rsid w:val="0083600B"/>
    <w:rsid w:val="009977F4"/>
    <w:rsid w:val="00A85E1A"/>
    <w:rsid w:val="00AA783D"/>
    <w:rsid w:val="00C665D3"/>
    <w:rsid w:val="00CE3015"/>
    <w:rsid w:val="00DA0A88"/>
    <w:rsid w:val="00F9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83D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83DB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83D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83DB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</cp:revision>
  <dcterms:created xsi:type="dcterms:W3CDTF">2013-08-05T05:48:00Z</dcterms:created>
  <dcterms:modified xsi:type="dcterms:W3CDTF">2013-08-05T05:49:00Z</dcterms:modified>
</cp:coreProperties>
</file>